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CA" w:rsidRPr="00CD25BF" w:rsidRDefault="00F53BCA" w:rsidP="00F53BCA">
      <w:pPr>
        <w:spacing w:after="0" w:line="240" w:lineRule="auto"/>
        <w:textAlignment w:val="baseline"/>
        <w:outlineLvl w:val="1"/>
        <w:rPr>
          <w:rFonts w:ascii="Verdana" w:eastAsia="Times New Roman" w:hAnsi="Verdana" w:cs="Times New Roman"/>
          <w:b/>
          <w:bCs/>
          <w:color w:val="156BA4"/>
          <w:spacing w:val="-12"/>
          <w:lang w:eastAsia="en-IE"/>
        </w:rPr>
      </w:pPr>
    </w:p>
    <w:p w:rsidR="00BA5B39" w:rsidRPr="00992541" w:rsidRDefault="00BA5B39" w:rsidP="00BA5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t>Westmeath Arts Office – 201</w:t>
      </w:r>
      <w:r w:rsidR="00CD25BF">
        <w:rPr>
          <w:rFonts w:ascii="Arial" w:hAnsi="Arial" w:cs="Arial"/>
          <w:b/>
          <w:color w:val="000000"/>
          <w:lang w:val="en-US"/>
        </w:rPr>
        <w:t>7</w:t>
      </w:r>
    </w:p>
    <w:p w:rsidR="00BA5B39" w:rsidRPr="00992541" w:rsidRDefault="00BA5B39" w:rsidP="00BA5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t>Strategic Projects</w:t>
      </w:r>
      <w:r w:rsidR="00CD25BF">
        <w:rPr>
          <w:rFonts w:ascii="Arial" w:hAnsi="Arial" w:cs="Arial"/>
          <w:b/>
          <w:color w:val="000000"/>
          <w:lang w:val="en-US"/>
        </w:rPr>
        <w:t xml:space="preserve"> – Arts Development Plan</w:t>
      </w:r>
    </w:p>
    <w:p w:rsidR="00F53BCA" w:rsidRPr="00CD25BF" w:rsidRDefault="004313D4" w:rsidP="00CD25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t>GUIDELINES</w:t>
      </w:r>
    </w:p>
    <w:p w:rsidR="00F53BCA" w:rsidRPr="00BA5B39" w:rsidRDefault="00BA5B39" w:rsidP="00F53BCA">
      <w:pPr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en-IE"/>
        </w:rPr>
      </w:pPr>
      <w:r w:rsidRPr="00BA5B39">
        <w:rPr>
          <w:rFonts w:ascii="Arial" w:eastAsia="Times New Roman" w:hAnsi="Arial" w:cs="Arial"/>
          <w:b/>
          <w:sz w:val="20"/>
          <w:szCs w:val="20"/>
          <w:lang w:eastAsia="en-IE"/>
        </w:rPr>
        <w:t>Context</w:t>
      </w:r>
    </w:p>
    <w:p w:rsidR="00F53BCA" w:rsidRPr="00CD25BF" w:rsidRDefault="00F53BCA" w:rsidP="00CD25BF">
      <w:pPr>
        <w:pStyle w:val="NoSpacing"/>
        <w:rPr>
          <w:lang w:eastAsia="en-IE"/>
        </w:rPr>
      </w:pPr>
      <w:r w:rsidRPr="00CD25BF">
        <w:rPr>
          <w:lang w:eastAsia="en-IE"/>
        </w:rPr>
        <w:t xml:space="preserve">As part of its development of the arts, Westmeath County Arts Office invites applications from </w:t>
      </w:r>
      <w:r w:rsidR="00BA5B39" w:rsidRPr="00CD25BF">
        <w:rPr>
          <w:lang w:eastAsia="en-IE"/>
        </w:rPr>
        <w:t>artists</w:t>
      </w:r>
      <w:r w:rsidRPr="00CD25BF">
        <w:rPr>
          <w:lang w:eastAsia="en-IE"/>
        </w:rPr>
        <w:t xml:space="preserve"> for funding to deliver new projects of high quality and impact during 201</w:t>
      </w:r>
      <w:r w:rsidR="00DB67B1">
        <w:rPr>
          <w:lang w:eastAsia="en-IE"/>
        </w:rPr>
        <w:t>7</w:t>
      </w:r>
      <w:r w:rsidRPr="00CD25BF">
        <w:rPr>
          <w:lang w:eastAsia="en-IE"/>
        </w:rPr>
        <w:t xml:space="preserve"> which will enhance and complement the strategic development of the arts in the County.</w:t>
      </w:r>
      <w:r w:rsidR="00CD25BF">
        <w:rPr>
          <w:lang w:eastAsia="en-IE"/>
        </w:rPr>
        <w:t xml:space="preserve">  </w:t>
      </w:r>
      <w:r w:rsidRPr="00CD25BF">
        <w:rPr>
          <w:lang w:eastAsia="en-IE"/>
        </w:rPr>
        <w:t xml:space="preserve">This call is open to </w:t>
      </w:r>
      <w:r w:rsidR="004B22EB">
        <w:rPr>
          <w:lang w:eastAsia="en-IE"/>
        </w:rPr>
        <w:t xml:space="preserve">professional </w:t>
      </w:r>
      <w:r w:rsidR="00BA5B39" w:rsidRPr="00CD25BF">
        <w:rPr>
          <w:lang w:eastAsia="en-IE"/>
        </w:rPr>
        <w:t>individual artists</w:t>
      </w:r>
      <w:r w:rsidR="00DB67B1">
        <w:rPr>
          <w:lang w:eastAsia="en-IE"/>
        </w:rPr>
        <w:t xml:space="preserve"> and </w:t>
      </w:r>
      <w:r w:rsidR="00BA5B39" w:rsidRPr="00CD25BF">
        <w:rPr>
          <w:lang w:eastAsia="en-IE"/>
        </w:rPr>
        <w:t>artist</w:t>
      </w:r>
      <w:r w:rsidR="00DB67B1">
        <w:rPr>
          <w:lang w:eastAsia="en-IE"/>
        </w:rPr>
        <w:t xml:space="preserve"> </w:t>
      </w:r>
      <w:r w:rsidR="00BA5B39" w:rsidRPr="00CD25BF">
        <w:rPr>
          <w:lang w:eastAsia="en-IE"/>
        </w:rPr>
        <w:t xml:space="preserve">groups </w:t>
      </w:r>
      <w:r w:rsidRPr="00CD25BF">
        <w:rPr>
          <w:lang w:eastAsia="en-IE"/>
        </w:rPr>
        <w:t xml:space="preserve">from </w:t>
      </w:r>
      <w:r w:rsidR="00BA5B39" w:rsidRPr="00CD25BF">
        <w:rPr>
          <w:lang w:eastAsia="en-IE"/>
        </w:rPr>
        <w:t>Westmeath</w:t>
      </w:r>
      <w:r w:rsidR="00DB67B1">
        <w:rPr>
          <w:lang w:eastAsia="en-IE"/>
        </w:rPr>
        <w:t xml:space="preserve"> across all arts disciplines.  </w:t>
      </w:r>
      <w:r w:rsidRPr="00CD25BF">
        <w:rPr>
          <w:lang w:eastAsia="en-IE"/>
        </w:rPr>
        <w:t>Pr</w:t>
      </w:r>
      <w:r w:rsidR="00D42027" w:rsidRPr="00CD25BF">
        <w:rPr>
          <w:lang w:eastAsia="en-IE"/>
        </w:rPr>
        <w:t>ojects</w:t>
      </w:r>
      <w:r w:rsidRPr="00CD25BF">
        <w:rPr>
          <w:lang w:eastAsia="en-IE"/>
        </w:rPr>
        <w:t xml:space="preserve"> should add significant value to arts practice</w:t>
      </w:r>
      <w:r w:rsidR="004B22EB">
        <w:rPr>
          <w:lang w:eastAsia="en-IE"/>
        </w:rPr>
        <w:t xml:space="preserve"> and the widest possible participation to the arts in County Westmeath as well as </w:t>
      </w:r>
      <w:r w:rsidRPr="00CD25BF">
        <w:rPr>
          <w:lang w:eastAsia="en-IE"/>
        </w:rPr>
        <w:t>support</w:t>
      </w:r>
      <w:r w:rsidR="004B22EB">
        <w:rPr>
          <w:lang w:eastAsia="en-IE"/>
        </w:rPr>
        <w:t xml:space="preserve">ing </w:t>
      </w:r>
      <w:r w:rsidRPr="00CD25BF">
        <w:rPr>
          <w:lang w:eastAsia="en-IE"/>
        </w:rPr>
        <w:t xml:space="preserve">the </w:t>
      </w:r>
      <w:r w:rsidR="004B22EB">
        <w:rPr>
          <w:lang w:eastAsia="en-IE"/>
        </w:rPr>
        <w:t xml:space="preserve">strategic objectives </w:t>
      </w:r>
      <w:r w:rsidR="00DB67B1">
        <w:rPr>
          <w:lang w:eastAsia="en-IE"/>
        </w:rPr>
        <w:t>as outlined in the current plan</w:t>
      </w:r>
      <w:r w:rsidR="00BA5B39" w:rsidRPr="00CD25BF">
        <w:rPr>
          <w:lang w:eastAsia="en-IE"/>
        </w:rPr>
        <w:t>. The project sho</w:t>
      </w:r>
      <w:r w:rsidR="00D42027" w:rsidRPr="00CD25BF">
        <w:rPr>
          <w:lang w:eastAsia="en-IE"/>
        </w:rPr>
        <w:t>uld</w:t>
      </w:r>
      <w:r w:rsidR="00BA5B39" w:rsidRPr="00CD25BF">
        <w:rPr>
          <w:lang w:eastAsia="en-IE"/>
        </w:rPr>
        <w:t xml:space="preserve"> also have a</w:t>
      </w:r>
      <w:r w:rsidR="00927385" w:rsidRPr="00CD25BF">
        <w:rPr>
          <w:lang w:eastAsia="en-IE"/>
        </w:rPr>
        <w:t xml:space="preserve">n </w:t>
      </w:r>
      <w:r w:rsidR="00BA5B39" w:rsidRPr="00CD25BF">
        <w:rPr>
          <w:lang w:eastAsia="en-IE"/>
        </w:rPr>
        <w:t xml:space="preserve">element that will ensure </w:t>
      </w:r>
      <w:r w:rsidR="00DB67B1">
        <w:rPr>
          <w:lang w:eastAsia="en-IE"/>
        </w:rPr>
        <w:t>the widest possible</w:t>
      </w:r>
      <w:r w:rsidR="00BA5B39" w:rsidRPr="00CD25BF">
        <w:rPr>
          <w:lang w:eastAsia="en-IE"/>
        </w:rPr>
        <w:t xml:space="preserve"> engagement</w:t>
      </w:r>
      <w:r w:rsidR="00927385" w:rsidRPr="00CD25BF">
        <w:rPr>
          <w:lang w:eastAsia="en-IE"/>
        </w:rPr>
        <w:t xml:space="preserve"> and participation</w:t>
      </w:r>
      <w:r w:rsidR="00BA5B39" w:rsidRPr="00CD25BF">
        <w:rPr>
          <w:lang w:eastAsia="en-IE"/>
        </w:rPr>
        <w:t>.</w:t>
      </w:r>
    </w:p>
    <w:p w:rsidR="00F53BCA" w:rsidRPr="00CD25BF" w:rsidRDefault="00F53BCA" w:rsidP="00CD25BF">
      <w:pPr>
        <w:pStyle w:val="NoSpacing"/>
        <w:rPr>
          <w:lang w:eastAsia="en-IE"/>
        </w:rPr>
      </w:pPr>
    </w:p>
    <w:p w:rsidR="00F53BCA" w:rsidRPr="00CD25BF" w:rsidRDefault="00F53BCA" w:rsidP="00CD25BF">
      <w:pPr>
        <w:pStyle w:val="NoSpacing"/>
        <w:rPr>
          <w:lang w:eastAsia="en-IE"/>
        </w:rPr>
      </w:pPr>
      <w:r w:rsidRPr="00CD25BF">
        <w:rPr>
          <w:lang w:eastAsia="en-IE"/>
        </w:rPr>
        <w:t>Reflecting the balance of other elements of its programme, the Arts Office would particularly welcome strong applications in film, youth initiatives, architecture, and dance.</w:t>
      </w:r>
    </w:p>
    <w:p w:rsidR="00BA5B39" w:rsidRDefault="00F53BCA" w:rsidP="00CD25BF">
      <w:pPr>
        <w:pStyle w:val="NoSpacing"/>
        <w:rPr>
          <w:lang w:eastAsia="en-IE"/>
        </w:rPr>
      </w:pPr>
      <w:r w:rsidRPr="00CD25BF">
        <w:rPr>
          <w:lang w:eastAsia="en-IE"/>
        </w:rPr>
        <w:t xml:space="preserve">The Arts Office is particularly interested to hear from </w:t>
      </w:r>
      <w:r w:rsidR="00BA5B39" w:rsidRPr="00CD25BF">
        <w:rPr>
          <w:lang w:eastAsia="en-IE"/>
        </w:rPr>
        <w:t>practitioners whose pro</w:t>
      </w:r>
      <w:r w:rsidR="00D42027" w:rsidRPr="00CD25BF">
        <w:rPr>
          <w:lang w:eastAsia="en-IE"/>
        </w:rPr>
        <w:t>jects</w:t>
      </w:r>
      <w:r w:rsidR="00BA5B39" w:rsidRPr="00CD25BF">
        <w:rPr>
          <w:lang w:eastAsia="en-IE"/>
        </w:rPr>
        <w:t xml:space="preserve"> </w:t>
      </w:r>
      <w:r w:rsidRPr="00CD25BF">
        <w:rPr>
          <w:lang w:eastAsia="en-IE"/>
        </w:rPr>
        <w:t>generate new perspectives and voices within the cultural life of the county.</w:t>
      </w:r>
      <w:r w:rsidR="00CD25BF">
        <w:rPr>
          <w:lang w:eastAsia="en-IE"/>
        </w:rPr>
        <w:t xml:space="preserve">  </w:t>
      </w:r>
      <w:r w:rsidRPr="00CD25BF">
        <w:rPr>
          <w:lang w:eastAsia="en-IE"/>
        </w:rPr>
        <w:t>Applications will be accepted on a</w:t>
      </w:r>
      <w:r w:rsidR="00DB67B1">
        <w:rPr>
          <w:lang w:eastAsia="en-IE"/>
        </w:rPr>
        <w:t xml:space="preserve">n ongoing basis, subject to </w:t>
      </w:r>
      <w:r w:rsidR="004B22EB">
        <w:rPr>
          <w:lang w:eastAsia="en-IE"/>
        </w:rPr>
        <w:t xml:space="preserve">funding </w:t>
      </w:r>
      <w:r w:rsidR="00DB67B1">
        <w:rPr>
          <w:lang w:eastAsia="en-IE"/>
        </w:rPr>
        <w:t>availability.</w:t>
      </w:r>
    </w:p>
    <w:p w:rsidR="00DB67B1" w:rsidRPr="00CD25BF" w:rsidRDefault="00DB67B1" w:rsidP="00CD25BF">
      <w:pPr>
        <w:pStyle w:val="NoSpacing"/>
        <w:rPr>
          <w:b/>
          <w:bCs/>
          <w:color w:val="000000"/>
          <w:lang w:val="en-US"/>
        </w:rPr>
      </w:pPr>
    </w:p>
    <w:p w:rsidR="00DB67B1" w:rsidRDefault="00BA5B39" w:rsidP="00CD25BF">
      <w:pPr>
        <w:pStyle w:val="NoSpacing"/>
        <w:rPr>
          <w:b/>
          <w:bCs/>
          <w:color w:val="000000"/>
          <w:lang w:val="en-US"/>
        </w:rPr>
      </w:pPr>
      <w:r w:rsidRPr="00CD25BF">
        <w:rPr>
          <w:b/>
          <w:bCs/>
          <w:color w:val="000000"/>
          <w:lang w:val="en-US"/>
        </w:rPr>
        <w:t>Application Procedures and Guidelines</w:t>
      </w:r>
    </w:p>
    <w:p w:rsidR="00BA5B39" w:rsidRPr="004B22EB" w:rsidRDefault="004B22EB" w:rsidP="00DB67B1">
      <w:pPr>
        <w:pStyle w:val="NoSpacing"/>
        <w:numPr>
          <w:ilvl w:val="0"/>
          <w:numId w:val="5"/>
        </w:numPr>
        <w:rPr>
          <w:b/>
          <w:bCs/>
          <w:color w:val="000000"/>
          <w:lang w:val="en-US"/>
        </w:rPr>
      </w:pPr>
      <w:r>
        <w:rPr>
          <w:bCs/>
          <w:color w:val="000000"/>
          <w:lang w:val="en-US"/>
        </w:rPr>
        <w:t>A professional</w:t>
      </w:r>
      <w:r w:rsidR="00BA5B39" w:rsidRPr="00CD25BF">
        <w:rPr>
          <w:bCs/>
          <w:color w:val="000000"/>
          <w:lang w:val="en-US"/>
        </w:rPr>
        <w:t xml:space="preserve"> individual artist </w:t>
      </w:r>
      <w:r w:rsidR="008557B0" w:rsidRPr="00CD25BF">
        <w:rPr>
          <w:bCs/>
          <w:color w:val="000000"/>
          <w:lang w:val="en-US"/>
        </w:rPr>
        <w:t xml:space="preserve">or group/collective </w:t>
      </w:r>
      <w:r w:rsidR="00BA5B39" w:rsidRPr="00CD25BF">
        <w:rPr>
          <w:bCs/>
          <w:color w:val="000000"/>
          <w:lang w:val="en-US"/>
        </w:rPr>
        <w:t>may apply for a maximum of 1 Strategic project.</w:t>
      </w:r>
    </w:p>
    <w:p w:rsidR="004B22EB" w:rsidRPr="003B72A6" w:rsidRDefault="004B22EB" w:rsidP="00DB67B1">
      <w:pPr>
        <w:pStyle w:val="NoSpacing"/>
        <w:numPr>
          <w:ilvl w:val="0"/>
          <w:numId w:val="5"/>
        </w:numPr>
        <w:rPr>
          <w:b/>
          <w:bCs/>
          <w:color w:val="000000"/>
          <w:lang w:val="en-US"/>
        </w:rPr>
      </w:pPr>
      <w:r>
        <w:rPr>
          <w:bCs/>
          <w:color w:val="000000"/>
          <w:lang w:val="en-US"/>
        </w:rPr>
        <w:t>The amounts available to any one project will typically be from €500 to €2000, due to limited funds available.</w:t>
      </w:r>
    </w:p>
    <w:p w:rsidR="003B72A6" w:rsidRPr="00DB67B1" w:rsidRDefault="003B72A6" w:rsidP="00DB67B1">
      <w:pPr>
        <w:pStyle w:val="NoSpacing"/>
        <w:numPr>
          <w:ilvl w:val="0"/>
          <w:numId w:val="5"/>
        </w:numPr>
        <w:rPr>
          <w:b/>
          <w:bCs/>
          <w:color w:val="000000"/>
          <w:lang w:val="en-US"/>
        </w:rPr>
      </w:pPr>
      <w:r>
        <w:rPr>
          <w:bCs/>
          <w:color w:val="000000"/>
          <w:lang w:val="en-US"/>
        </w:rPr>
        <w:t xml:space="preserve">Applications will be accepted </w:t>
      </w:r>
      <w:r w:rsidR="00D37702">
        <w:rPr>
          <w:bCs/>
          <w:color w:val="000000"/>
          <w:lang w:val="en-US"/>
        </w:rPr>
        <w:t xml:space="preserve">and reviewed regularly </w:t>
      </w:r>
      <w:r>
        <w:rPr>
          <w:bCs/>
          <w:color w:val="000000"/>
          <w:lang w:val="en-US"/>
        </w:rPr>
        <w:t>on a rolling basis, subject to availability of funds.</w:t>
      </w:r>
    </w:p>
    <w:p w:rsidR="00DB67B1" w:rsidRPr="00CD25BF" w:rsidRDefault="00DB67B1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 w:rsidRPr="00CD25BF">
        <w:rPr>
          <w:color w:val="000000"/>
          <w:u w:val="single"/>
          <w:lang w:val="en-US"/>
        </w:rPr>
        <w:t>All requested</w:t>
      </w:r>
      <w:r w:rsidRPr="00CD25BF">
        <w:rPr>
          <w:color w:val="000000"/>
          <w:lang w:val="en-US"/>
        </w:rPr>
        <w:t xml:space="preserve"> accompanying material must be submitted.</w:t>
      </w:r>
    </w:p>
    <w:p w:rsidR="00BA5B39" w:rsidRPr="00CD25BF" w:rsidRDefault="00DB67B1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 w:rsidRPr="00CD25BF">
        <w:rPr>
          <w:color w:val="000000"/>
          <w:lang w:val="en-US"/>
        </w:rPr>
        <w:t xml:space="preserve">Applicants or the specified project activity must be located within Westmeath County </w:t>
      </w:r>
      <w:proofErr w:type="gramStart"/>
      <w:r w:rsidRPr="00CD25BF">
        <w:rPr>
          <w:color w:val="000000"/>
          <w:lang w:val="en-US"/>
        </w:rPr>
        <w:t xml:space="preserve">Council’s </w:t>
      </w:r>
      <w:r>
        <w:rPr>
          <w:color w:val="000000"/>
          <w:lang w:val="en-US"/>
        </w:rPr>
        <w:t xml:space="preserve"> </w:t>
      </w:r>
      <w:r w:rsidRPr="00CD25BF">
        <w:rPr>
          <w:color w:val="000000"/>
          <w:lang w:val="en-US"/>
        </w:rPr>
        <w:t>administrative</w:t>
      </w:r>
      <w:proofErr w:type="gramEnd"/>
      <w:r w:rsidRPr="00CD25BF">
        <w:rPr>
          <w:color w:val="000000"/>
          <w:lang w:val="en-US"/>
        </w:rPr>
        <w:t xml:space="preserve"> area.</w:t>
      </w:r>
    </w:p>
    <w:p w:rsidR="00BA5B39" w:rsidRPr="00CD25BF" w:rsidRDefault="00BA5B39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 w:rsidRPr="00CD25BF">
        <w:rPr>
          <w:color w:val="000000"/>
          <w:lang w:val="en-US"/>
        </w:rPr>
        <w:t>The 201</w:t>
      </w:r>
      <w:r w:rsidR="0068496F">
        <w:rPr>
          <w:color w:val="000000"/>
          <w:lang w:val="en-US"/>
        </w:rPr>
        <w:t>7</w:t>
      </w:r>
      <w:r w:rsidRPr="00CD25BF">
        <w:rPr>
          <w:color w:val="000000"/>
          <w:lang w:val="en-US"/>
        </w:rPr>
        <w:t xml:space="preserve"> project in respect of which funding is sought must be artistic in nature</w:t>
      </w:r>
      <w:r w:rsidR="00D42027" w:rsidRPr="00CD25BF">
        <w:rPr>
          <w:color w:val="000000"/>
          <w:lang w:val="en-US"/>
        </w:rPr>
        <w:t>.</w:t>
      </w:r>
    </w:p>
    <w:p w:rsidR="00BA5B39" w:rsidRPr="00CD25BF" w:rsidRDefault="00BA5B39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 w:rsidRPr="00CD25BF">
        <w:rPr>
          <w:color w:val="000000"/>
        </w:rPr>
        <w:t>Applicant</w:t>
      </w:r>
      <w:r w:rsidR="00927385" w:rsidRPr="00CD25BF">
        <w:rPr>
          <w:color w:val="000000"/>
        </w:rPr>
        <w:t>s</w:t>
      </w:r>
      <w:r w:rsidRPr="00CD25BF">
        <w:rPr>
          <w:color w:val="000000"/>
        </w:rPr>
        <w:t xml:space="preserve"> must demonstrate efforts to secure income from other</w:t>
      </w:r>
      <w:r w:rsidRPr="00CD25BF">
        <w:rPr>
          <w:color w:val="000000"/>
          <w:lang w:val="en-US"/>
        </w:rPr>
        <w:t xml:space="preserve"> </w:t>
      </w:r>
      <w:r w:rsidRPr="00CD25BF">
        <w:rPr>
          <w:color w:val="000000"/>
        </w:rPr>
        <w:t>sources</w:t>
      </w:r>
      <w:r w:rsidR="00D42027" w:rsidRPr="00CD25BF">
        <w:rPr>
          <w:color w:val="000000"/>
        </w:rPr>
        <w:t>.</w:t>
      </w:r>
    </w:p>
    <w:p w:rsidR="00BA5B39" w:rsidRPr="00CD25BF" w:rsidRDefault="00BA5B39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 w:rsidRPr="00CD25BF">
        <w:rPr>
          <w:color w:val="000000"/>
          <w:lang w:val="en-US"/>
        </w:rPr>
        <w:t>Applicant</w:t>
      </w:r>
      <w:r w:rsidR="004313D4">
        <w:rPr>
          <w:color w:val="000000"/>
          <w:lang w:val="en-US"/>
        </w:rPr>
        <w:t>s</w:t>
      </w:r>
      <w:r w:rsidRPr="00CD25BF">
        <w:rPr>
          <w:color w:val="000000"/>
          <w:lang w:val="en-US"/>
        </w:rPr>
        <w:t xml:space="preserve"> must demonstrate observance of standard codes of practice in general welfare issues - such as, child-first guidelines, health and safety regulations, insurance and equal opportunities</w:t>
      </w:r>
      <w:r w:rsidR="00D42027" w:rsidRPr="00CD25BF">
        <w:rPr>
          <w:color w:val="000000"/>
          <w:lang w:val="en-US"/>
        </w:rPr>
        <w:t>.</w:t>
      </w:r>
    </w:p>
    <w:p w:rsidR="00BA5B39" w:rsidRPr="00CD25BF" w:rsidRDefault="004313D4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>
        <w:rPr>
          <w:color w:val="000000"/>
          <w:lang w:val="en-US"/>
        </w:rPr>
        <w:t>Applicants</w:t>
      </w:r>
      <w:r w:rsidR="00BA5B39" w:rsidRPr="00CD25BF">
        <w:rPr>
          <w:color w:val="000000"/>
          <w:lang w:val="en-US"/>
        </w:rPr>
        <w:t xml:space="preserve"> must have procedures in place for the documentation and evaluation of the work</w:t>
      </w:r>
      <w:r w:rsidR="00D42027" w:rsidRPr="00CD25BF">
        <w:rPr>
          <w:color w:val="000000"/>
          <w:lang w:val="en-US"/>
        </w:rPr>
        <w:t>.</w:t>
      </w:r>
    </w:p>
    <w:p w:rsidR="00BA5B39" w:rsidRPr="00CD25BF" w:rsidRDefault="00BA5B39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 w:rsidRPr="00CD25BF">
        <w:t>P</w:t>
      </w:r>
      <w:r w:rsidR="00D42027" w:rsidRPr="00CD25BF">
        <w:t xml:space="preserve">roject </w:t>
      </w:r>
      <w:r w:rsidRPr="00CD25BF">
        <w:t xml:space="preserve">activity/spend must </w:t>
      </w:r>
      <w:r w:rsidR="00D42027" w:rsidRPr="00CD25BF">
        <w:t>commence</w:t>
      </w:r>
      <w:r w:rsidRPr="00CD25BF">
        <w:t xml:space="preserve"> within the year of application</w:t>
      </w:r>
      <w:r w:rsidR="00D42027" w:rsidRPr="00CD25BF">
        <w:t>.</w:t>
      </w:r>
    </w:p>
    <w:p w:rsidR="00BA5B39" w:rsidRPr="00CD25BF" w:rsidRDefault="00BA5B39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 w:rsidRPr="00CD25BF">
        <w:rPr>
          <w:color w:val="000000"/>
          <w:lang w:val="en-US"/>
        </w:rPr>
        <w:t>Applications must be clearly completed and signed. Please note the arts office cannot contact applicants to amend incomplete applications</w:t>
      </w:r>
      <w:r w:rsidR="00D42027" w:rsidRPr="00CD25BF">
        <w:rPr>
          <w:color w:val="000000"/>
          <w:lang w:val="en-US"/>
        </w:rPr>
        <w:t>.</w:t>
      </w:r>
    </w:p>
    <w:p w:rsidR="00BA5B39" w:rsidRDefault="00BA5B39" w:rsidP="00DB67B1">
      <w:pPr>
        <w:pStyle w:val="NoSpacing"/>
        <w:numPr>
          <w:ilvl w:val="0"/>
          <w:numId w:val="5"/>
        </w:numPr>
        <w:rPr>
          <w:color w:val="000000"/>
        </w:rPr>
      </w:pPr>
      <w:r w:rsidRPr="00CD25BF">
        <w:rPr>
          <w:color w:val="000000"/>
        </w:rPr>
        <w:t xml:space="preserve">Recipients of grant aid </w:t>
      </w:r>
      <w:r w:rsidRPr="00CD25BF">
        <w:rPr>
          <w:color w:val="000000"/>
          <w:u w:val="single"/>
        </w:rPr>
        <w:t>must</w:t>
      </w:r>
      <w:r w:rsidRPr="00CD25BF">
        <w:rPr>
          <w:color w:val="000000"/>
        </w:rPr>
        <w:t xml:space="preserve"> acknowledge the suppor</w:t>
      </w:r>
      <w:r w:rsidR="00D42027" w:rsidRPr="00CD25BF">
        <w:rPr>
          <w:color w:val="000000"/>
        </w:rPr>
        <w:t>ting</w:t>
      </w:r>
      <w:r w:rsidRPr="00CD25BF">
        <w:rPr>
          <w:color w:val="000000"/>
        </w:rPr>
        <w:t xml:space="preserve"> role of Westmeath County Council in all publicity material including brochures, posters programmes and websites and these should be sent to the arts office address</w:t>
      </w:r>
      <w:r w:rsidR="00D42027" w:rsidRPr="00CD25BF">
        <w:rPr>
          <w:color w:val="000000"/>
        </w:rPr>
        <w:t>.</w:t>
      </w:r>
      <w:r w:rsidRPr="00CD25BF">
        <w:rPr>
          <w:color w:val="000000"/>
        </w:rPr>
        <w:t xml:space="preserve"> </w:t>
      </w:r>
    </w:p>
    <w:p w:rsidR="00DB67B1" w:rsidRPr="004313D4" w:rsidRDefault="00DB67B1" w:rsidP="00DB67B1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  <w:lang w:val="en-US"/>
        </w:rPr>
      </w:pPr>
      <w:r w:rsidRPr="004313D4">
        <w:rPr>
          <w:rFonts w:asciiTheme="minorHAnsi" w:hAnsiTheme="minorHAnsi"/>
          <w:bCs/>
          <w:sz w:val="22"/>
          <w:szCs w:val="22"/>
        </w:rPr>
        <w:t>Please note this scheme is competitive and not all applications will be successful.</w:t>
      </w:r>
    </w:p>
    <w:p w:rsidR="00DB67B1" w:rsidRPr="004313D4" w:rsidRDefault="00DB67B1" w:rsidP="00DB67B1">
      <w:pPr>
        <w:pStyle w:val="NoSpacing"/>
        <w:numPr>
          <w:ilvl w:val="0"/>
          <w:numId w:val="5"/>
        </w:numPr>
        <w:rPr>
          <w:lang w:val="en-US"/>
        </w:rPr>
      </w:pPr>
      <w:r w:rsidRPr="004313D4">
        <w:rPr>
          <w:lang w:val="en-US"/>
        </w:rPr>
        <w:t>The arts office is not able to offer individual feedback.</w:t>
      </w:r>
    </w:p>
    <w:p w:rsidR="00DB67B1" w:rsidRPr="004313D4" w:rsidRDefault="00DB67B1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 w:rsidRPr="004313D4">
        <w:rPr>
          <w:lang w:val="en-US"/>
        </w:rPr>
        <w:t>Applicants should keep a copy of their application</w:t>
      </w:r>
      <w:r w:rsidRPr="004313D4">
        <w:rPr>
          <w:color w:val="000000"/>
          <w:lang w:val="en-US"/>
        </w:rPr>
        <w:t xml:space="preserve"> for future reference, the arts office is not in a position to process requests for photocopies of applicants own application.</w:t>
      </w:r>
    </w:p>
    <w:p w:rsidR="00DB67B1" w:rsidRPr="004313D4" w:rsidRDefault="00DB67B1" w:rsidP="00DB67B1">
      <w:pPr>
        <w:pStyle w:val="NoSpacing"/>
        <w:numPr>
          <w:ilvl w:val="0"/>
          <w:numId w:val="5"/>
        </w:numPr>
        <w:rPr>
          <w:color w:val="000000"/>
          <w:lang w:val="en-US"/>
        </w:rPr>
      </w:pPr>
      <w:r w:rsidRPr="004313D4">
        <w:rPr>
          <w:color w:val="000000"/>
          <w:lang w:val="en-US"/>
        </w:rPr>
        <w:t xml:space="preserve">All questions must be addressed and completed </w:t>
      </w:r>
      <w:r w:rsidRPr="004313D4">
        <w:rPr>
          <w:i/>
          <w:color w:val="000000"/>
          <w:lang w:val="en-US"/>
        </w:rPr>
        <w:t>(even if it is to state that the question is not relevant).</w:t>
      </w:r>
    </w:p>
    <w:p w:rsidR="00BA5B39" w:rsidRPr="00CD25BF" w:rsidRDefault="00BA5B39" w:rsidP="00DB67B1">
      <w:pPr>
        <w:pStyle w:val="NoSpacing"/>
        <w:numPr>
          <w:ilvl w:val="0"/>
          <w:numId w:val="5"/>
        </w:numPr>
        <w:rPr>
          <w:bCs/>
          <w:color w:val="000000"/>
          <w:lang w:val="en-US"/>
        </w:rPr>
      </w:pPr>
      <w:r w:rsidRPr="00CD25BF">
        <w:rPr>
          <w:bCs/>
          <w:color w:val="000000"/>
          <w:lang w:val="en-US"/>
        </w:rPr>
        <w:t xml:space="preserve">Completed applications to be send by hard copy </w:t>
      </w:r>
      <w:r w:rsidRPr="00CD25BF">
        <w:rPr>
          <w:b/>
          <w:bCs/>
          <w:color w:val="000000"/>
          <w:lang w:val="en-US"/>
        </w:rPr>
        <w:t>ONLY</w:t>
      </w:r>
      <w:r w:rsidRPr="00CD25BF">
        <w:rPr>
          <w:bCs/>
          <w:color w:val="000000"/>
          <w:lang w:val="en-US"/>
        </w:rPr>
        <w:t xml:space="preserve"> to:</w:t>
      </w:r>
    </w:p>
    <w:p w:rsidR="00BA5B39" w:rsidRPr="00CD25BF" w:rsidRDefault="00D42027" w:rsidP="004313D4">
      <w:pPr>
        <w:pStyle w:val="NoSpacing"/>
        <w:ind w:firstLine="720"/>
        <w:rPr>
          <w:bCs/>
          <w:color w:val="000000"/>
          <w:lang w:val="en-US"/>
        </w:rPr>
      </w:pPr>
      <w:r w:rsidRPr="00CD25BF">
        <w:rPr>
          <w:bCs/>
          <w:color w:val="000000"/>
          <w:lang w:val="en-US"/>
        </w:rPr>
        <w:t>Arts Office – Strategic Projects</w:t>
      </w:r>
    </w:p>
    <w:p w:rsidR="00BA5B39" w:rsidRPr="00CD25BF" w:rsidRDefault="00BA5B39" w:rsidP="004313D4">
      <w:pPr>
        <w:pStyle w:val="NoSpacing"/>
        <w:ind w:firstLine="720"/>
        <w:rPr>
          <w:bCs/>
          <w:color w:val="000000"/>
          <w:lang w:val="en-US"/>
        </w:rPr>
      </w:pPr>
      <w:r w:rsidRPr="00CD25BF">
        <w:rPr>
          <w:bCs/>
          <w:color w:val="000000"/>
          <w:lang w:val="en-US"/>
        </w:rPr>
        <w:t>Westmeath</w:t>
      </w:r>
      <w:r w:rsidR="00CD25BF">
        <w:rPr>
          <w:bCs/>
          <w:color w:val="000000"/>
          <w:lang w:val="en-US"/>
        </w:rPr>
        <w:t xml:space="preserve"> Arts Office - County Buildings, </w:t>
      </w:r>
      <w:r w:rsidRPr="00CD25BF">
        <w:rPr>
          <w:bCs/>
          <w:color w:val="000000"/>
          <w:lang w:val="en-US"/>
        </w:rPr>
        <w:t>Mount Street, Mullingar,</w:t>
      </w:r>
      <w:r w:rsidR="004313D4">
        <w:rPr>
          <w:bCs/>
          <w:color w:val="000000"/>
          <w:lang w:val="en-US"/>
        </w:rPr>
        <w:t xml:space="preserve"> </w:t>
      </w:r>
      <w:r w:rsidRPr="00CD25BF">
        <w:rPr>
          <w:bCs/>
          <w:color w:val="000000"/>
          <w:lang w:val="en-US"/>
        </w:rPr>
        <w:t>Co Westmeath</w:t>
      </w:r>
    </w:p>
    <w:p w:rsidR="00CD25BF" w:rsidRDefault="00CD25BF" w:rsidP="00927385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u w:val="single"/>
          <w:lang w:val="en-US"/>
        </w:rPr>
      </w:pPr>
    </w:p>
    <w:sectPr w:rsidR="00CD25BF" w:rsidSect="004313D4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75090"/>
    <w:multiLevelType w:val="hybridMultilevel"/>
    <w:tmpl w:val="D8B6769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2A1E"/>
    <w:multiLevelType w:val="hybridMultilevel"/>
    <w:tmpl w:val="EC586C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9627B"/>
    <w:multiLevelType w:val="hybridMultilevel"/>
    <w:tmpl w:val="89CCD2F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EE22F6"/>
    <w:multiLevelType w:val="hybridMultilevel"/>
    <w:tmpl w:val="D038A14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F7434"/>
    <w:multiLevelType w:val="hybridMultilevel"/>
    <w:tmpl w:val="6916E4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53BCA"/>
    <w:rsid w:val="000033D1"/>
    <w:rsid w:val="00033151"/>
    <w:rsid w:val="000F102C"/>
    <w:rsid w:val="00253C72"/>
    <w:rsid w:val="00264D2E"/>
    <w:rsid w:val="002F7AB5"/>
    <w:rsid w:val="003B72A6"/>
    <w:rsid w:val="004313D4"/>
    <w:rsid w:val="004B22EB"/>
    <w:rsid w:val="004B6FBF"/>
    <w:rsid w:val="004E34A8"/>
    <w:rsid w:val="00520158"/>
    <w:rsid w:val="00627471"/>
    <w:rsid w:val="00670A52"/>
    <w:rsid w:val="0068496F"/>
    <w:rsid w:val="008557B0"/>
    <w:rsid w:val="00895CAA"/>
    <w:rsid w:val="00927385"/>
    <w:rsid w:val="00A178ED"/>
    <w:rsid w:val="00BA5B39"/>
    <w:rsid w:val="00BE6DB0"/>
    <w:rsid w:val="00C47546"/>
    <w:rsid w:val="00CD25BF"/>
    <w:rsid w:val="00D37702"/>
    <w:rsid w:val="00D42027"/>
    <w:rsid w:val="00D7165C"/>
    <w:rsid w:val="00D739F9"/>
    <w:rsid w:val="00DB67B1"/>
    <w:rsid w:val="00E82782"/>
    <w:rsid w:val="00F53BCA"/>
    <w:rsid w:val="00FD5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CAA"/>
  </w:style>
  <w:style w:type="paragraph" w:styleId="Heading1">
    <w:name w:val="heading 1"/>
    <w:basedOn w:val="Normal"/>
    <w:link w:val="Heading1Char"/>
    <w:uiPriority w:val="9"/>
    <w:qFormat/>
    <w:rsid w:val="00F53BCA"/>
    <w:pPr>
      <w:spacing w:after="0" w:line="240" w:lineRule="auto"/>
      <w:textAlignment w:val="baseline"/>
      <w:outlineLvl w:val="0"/>
    </w:pPr>
    <w:rPr>
      <w:rFonts w:ascii="Verdana" w:eastAsia="Times New Roman" w:hAnsi="Verdana" w:cs="Times New Roman"/>
      <w:b/>
      <w:bCs/>
      <w:color w:val="156BA4"/>
      <w:spacing w:val="-12"/>
      <w:kern w:val="36"/>
      <w:sz w:val="45"/>
      <w:szCs w:val="45"/>
      <w:lang w:eastAsia="en-IE"/>
    </w:rPr>
  </w:style>
  <w:style w:type="paragraph" w:styleId="Heading2">
    <w:name w:val="heading 2"/>
    <w:basedOn w:val="Normal"/>
    <w:link w:val="Heading2Char"/>
    <w:uiPriority w:val="9"/>
    <w:qFormat/>
    <w:rsid w:val="00F53BCA"/>
    <w:pPr>
      <w:spacing w:after="0" w:line="240" w:lineRule="auto"/>
      <w:textAlignment w:val="baseline"/>
      <w:outlineLvl w:val="1"/>
    </w:pPr>
    <w:rPr>
      <w:rFonts w:ascii="Verdana" w:eastAsia="Times New Roman" w:hAnsi="Verdana" w:cs="Times New Roman"/>
      <w:b/>
      <w:bCs/>
      <w:color w:val="156BA4"/>
      <w:spacing w:val="-12"/>
      <w:sz w:val="36"/>
      <w:szCs w:val="36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BCA"/>
    <w:rPr>
      <w:rFonts w:ascii="Verdana" w:eastAsia="Times New Roman" w:hAnsi="Verdana" w:cs="Times New Roman"/>
      <w:b/>
      <w:bCs/>
      <w:color w:val="156BA4"/>
      <w:spacing w:val="-12"/>
      <w:kern w:val="36"/>
      <w:sz w:val="45"/>
      <w:szCs w:val="45"/>
      <w:lang w:eastAsia="en-IE"/>
    </w:rPr>
  </w:style>
  <w:style w:type="character" w:customStyle="1" w:styleId="Heading2Char">
    <w:name w:val="Heading 2 Char"/>
    <w:basedOn w:val="DefaultParagraphFont"/>
    <w:link w:val="Heading2"/>
    <w:uiPriority w:val="9"/>
    <w:rsid w:val="00F53BCA"/>
    <w:rPr>
      <w:rFonts w:ascii="Verdana" w:eastAsia="Times New Roman" w:hAnsi="Verdana" w:cs="Times New Roman"/>
      <w:b/>
      <w:bCs/>
      <w:color w:val="156BA4"/>
      <w:spacing w:val="-12"/>
      <w:sz w:val="36"/>
      <w:szCs w:val="36"/>
      <w:lang w:eastAsia="en-IE"/>
    </w:rPr>
  </w:style>
  <w:style w:type="character" w:styleId="Hyperlink">
    <w:name w:val="Hyperlink"/>
    <w:basedOn w:val="DefaultParagraphFont"/>
    <w:uiPriority w:val="99"/>
    <w:semiHidden/>
    <w:unhideWhenUsed/>
    <w:rsid w:val="00F53BCA"/>
    <w:rPr>
      <w:strike w:val="0"/>
      <w:dstrike w:val="0"/>
      <w:color w:val="156BA4"/>
      <w:sz w:val="24"/>
      <w:szCs w:val="24"/>
      <w:u w:val="none"/>
      <w:effect w:val="none"/>
      <w:bdr w:val="none" w:sz="0" w:space="0" w:color="auto" w:frame="1"/>
      <w:vertAlign w:val="baseline"/>
    </w:rPr>
  </w:style>
  <w:style w:type="paragraph" w:styleId="NormalWeb">
    <w:name w:val="Normal (Web)"/>
    <w:basedOn w:val="Normal"/>
    <w:uiPriority w:val="99"/>
    <w:semiHidden/>
    <w:unhideWhenUsed/>
    <w:rsid w:val="00F53BCA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table" w:styleId="TableGrid">
    <w:name w:val="Table Grid"/>
    <w:basedOn w:val="TableNormal"/>
    <w:rsid w:val="00BA5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5B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CD25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86020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8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4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195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488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158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9775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633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268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Westmeath County Council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Mulrennan</dc:creator>
  <cp:lastModifiedBy>miriam.mulrennan</cp:lastModifiedBy>
  <cp:revision>6</cp:revision>
  <cp:lastPrinted>2017-03-07T12:09:00Z</cp:lastPrinted>
  <dcterms:created xsi:type="dcterms:W3CDTF">2017-03-07T12:30:00Z</dcterms:created>
  <dcterms:modified xsi:type="dcterms:W3CDTF">2017-03-15T12:01:00Z</dcterms:modified>
</cp:coreProperties>
</file>